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5EB0E" w14:textId="13F5171C" w:rsidR="00ED0812" w:rsidRPr="00454EBD" w:rsidRDefault="00ED0812" w:rsidP="00ED0812">
      <w:pPr>
        <w:pStyle w:val="Titre"/>
        <w:pBdr>
          <w:top w:val="single" w:sz="4" w:space="1" w:color="auto"/>
          <w:left w:val="single" w:sz="4" w:space="4" w:color="auto"/>
          <w:bottom w:val="single" w:sz="4" w:space="4" w:color="auto"/>
          <w:right w:val="single" w:sz="4" w:space="4" w:color="auto"/>
        </w:pBdr>
        <w:jc w:val="center"/>
        <w:rPr>
          <w:rFonts w:ascii="Marianne" w:hAnsi="Marianne"/>
          <w:b/>
          <w:bCs/>
          <w:color w:val="auto"/>
          <w:sz w:val="20"/>
          <w:szCs w:val="20"/>
        </w:rPr>
      </w:pPr>
      <w:r w:rsidRPr="00454EBD">
        <w:rPr>
          <w:rFonts w:ascii="Marianne" w:hAnsi="Marianne"/>
          <w:b/>
          <w:bCs/>
          <w:color w:val="auto"/>
          <w:sz w:val="20"/>
          <w:szCs w:val="20"/>
        </w:rPr>
        <w:t>Webinaire de p</w:t>
      </w:r>
      <w:r w:rsidR="00454EBD" w:rsidRPr="00454EBD">
        <w:rPr>
          <w:rFonts w:ascii="Marianne" w:hAnsi="Marianne"/>
          <w:b/>
          <w:bCs/>
          <w:color w:val="auto"/>
          <w:sz w:val="20"/>
          <w:szCs w:val="20"/>
        </w:rPr>
        <w:t>résentation de l’</w:t>
      </w:r>
      <w:r w:rsidRPr="00454EBD">
        <w:rPr>
          <w:rFonts w:ascii="Marianne" w:hAnsi="Marianne"/>
          <w:b/>
          <w:bCs/>
          <w:color w:val="auto"/>
          <w:sz w:val="20"/>
          <w:szCs w:val="20"/>
        </w:rPr>
        <w:t>appel à projet</w:t>
      </w:r>
    </w:p>
    <w:p w14:paraId="6F1E3CB5" w14:textId="760BDD31" w:rsidR="00ED0812" w:rsidRPr="00454EBD" w:rsidRDefault="00454EBD" w:rsidP="00ED0812">
      <w:pPr>
        <w:pStyle w:val="Titre"/>
        <w:pBdr>
          <w:top w:val="single" w:sz="4" w:space="1" w:color="auto"/>
          <w:left w:val="single" w:sz="4" w:space="4" w:color="auto"/>
          <w:bottom w:val="single" w:sz="4" w:space="4" w:color="auto"/>
          <w:right w:val="single" w:sz="4" w:space="4" w:color="auto"/>
        </w:pBdr>
        <w:jc w:val="center"/>
        <w:rPr>
          <w:rFonts w:ascii="Marianne" w:hAnsi="Marianne"/>
          <w:b/>
          <w:bCs/>
          <w:color w:val="auto"/>
          <w:sz w:val="20"/>
          <w:szCs w:val="20"/>
        </w:rPr>
      </w:pPr>
      <w:r w:rsidRPr="00454EBD">
        <w:rPr>
          <w:rFonts w:ascii="Marianne" w:hAnsi="Marianne"/>
          <w:b/>
          <w:bCs/>
          <w:color w:val="auto"/>
          <w:sz w:val="20"/>
          <w:szCs w:val="20"/>
        </w:rPr>
        <w:t xml:space="preserve">« </w:t>
      </w:r>
      <w:hyperlink r:id="rId8" w:history="1">
        <w:r w:rsidRPr="00454EBD">
          <w:rPr>
            <w:rStyle w:val="Lienhypertexte"/>
            <w:rFonts w:ascii="Marianne" w:hAnsi="Marianne"/>
            <w:b/>
            <w:bCs/>
            <w:sz w:val="20"/>
            <w:szCs w:val="20"/>
          </w:rPr>
          <w:t xml:space="preserve">UNA SOLA SALUTA – Alimentation Santé </w:t>
        </w:r>
        <w:r w:rsidRPr="00454EBD">
          <w:rPr>
            <w:rStyle w:val="Lienhypertexte"/>
            <w:rFonts w:ascii="Marianne" w:hAnsi="Marianne"/>
            <w:b/>
            <w:bCs/>
            <w:sz w:val="20"/>
            <w:szCs w:val="20"/>
          </w:rPr>
          <w:t>＆</w:t>
        </w:r>
        <w:r w:rsidRPr="00454EBD">
          <w:rPr>
            <w:rStyle w:val="Lienhypertexte"/>
            <w:rFonts w:ascii="Marianne" w:hAnsi="Marianne"/>
            <w:b/>
            <w:bCs/>
            <w:sz w:val="20"/>
            <w:szCs w:val="20"/>
          </w:rPr>
          <w:t xml:space="preserve"> Développement Durable – Corse</w:t>
        </w:r>
      </w:hyperlink>
      <w:r w:rsidRPr="00454EBD">
        <w:rPr>
          <w:rFonts w:ascii="Marianne" w:hAnsi="Marianne"/>
          <w:b/>
          <w:bCs/>
          <w:color w:val="auto"/>
          <w:sz w:val="20"/>
          <w:szCs w:val="20"/>
        </w:rPr>
        <w:t xml:space="preserve"> »</w:t>
      </w:r>
    </w:p>
    <w:p w14:paraId="0A984C49" w14:textId="2B7ACE36" w:rsidR="00ED0812" w:rsidRPr="00454EBD" w:rsidRDefault="00ED0812" w:rsidP="00ED0812">
      <w:pPr>
        <w:pStyle w:val="Titre"/>
        <w:pBdr>
          <w:top w:val="single" w:sz="4" w:space="1" w:color="auto"/>
          <w:left w:val="single" w:sz="4" w:space="4" w:color="auto"/>
          <w:bottom w:val="single" w:sz="4" w:space="4" w:color="auto"/>
          <w:right w:val="single" w:sz="4" w:space="4" w:color="auto"/>
        </w:pBdr>
        <w:jc w:val="center"/>
        <w:rPr>
          <w:rFonts w:ascii="Marianne" w:hAnsi="Marianne"/>
          <w:b/>
          <w:bCs/>
          <w:color w:val="auto"/>
          <w:sz w:val="20"/>
          <w:szCs w:val="20"/>
        </w:rPr>
      </w:pPr>
      <w:r w:rsidRPr="00454EBD">
        <w:rPr>
          <w:rFonts w:ascii="Marianne" w:hAnsi="Marianne"/>
          <w:b/>
          <w:bCs/>
          <w:color w:val="auto"/>
          <w:sz w:val="20"/>
          <w:szCs w:val="20"/>
        </w:rPr>
        <w:t>13/04/2026</w:t>
      </w:r>
    </w:p>
    <w:p w14:paraId="1EFDD119" w14:textId="77777777" w:rsidR="001B3B0C" w:rsidRPr="00ED0812" w:rsidRDefault="00454EBD">
      <w:pPr>
        <w:pStyle w:val="Titre1"/>
        <w:rPr>
          <w:rFonts w:ascii="Marianne" w:hAnsi="Marianne"/>
          <w:color w:val="auto"/>
          <w:sz w:val="20"/>
          <w:szCs w:val="20"/>
        </w:rPr>
      </w:pPr>
      <w:r w:rsidRPr="00ED0812">
        <w:rPr>
          <w:rFonts w:ascii="Marianne" w:hAnsi="Marianne"/>
          <w:color w:val="auto"/>
          <w:sz w:val="20"/>
          <w:szCs w:val="20"/>
        </w:rPr>
        <w:t>Ordre du jour</w:t>
      </w:r>
    </w:p>
    <w:p w14:paraId="0A4B718B" w14:textId="5154B264" w:rsidR="001B3B0C" w:rsidRPr="00ED0812" w:rsidRDefault="00454EBD">
      <w:pPr>
        <w:pStyle w:val="Listepuces"/>
        <w:rPr>
          <w:rFonts w:ascii="Marianne" w:hAnsi="Marianne"/>
          <w:bCs/>
          <w:sz w:val="20"/>
          <w:szCs w:val="20"/>
        </w:rPr>
      </w:pPr>
      <w:r w:rsidRPr="00ED0812">
        <w:rPr>
          <w:rFonts w:ascii="Marianne" w:hAnsi="Marianne"/>
          <w:bCs/>
          <w:sz w:val="20"/>
          <w:szCs w:val="20"/>
        </w:rPr>
        <w:t xml:space="preserve">Présentation de l'appel à projet </w:t>
      </w:r>
    </w:p>
    <w:p w14:paraId="0B4FA396" w14:textId="77777777" w:rsidR="001B3B0C" w:rsidRPr="00ED0812" w:rsidRDefault="00454EBD">
      <w:pPr>
        <w:pStyle w:val="Listepuces"/>
        <w:rPr>
          <w:rFonts w:ascii="Marianne" w:hAnsi="Marianne"/>
          <w:bCs/>
          <w:sz w:val="20"/>
          <w:szCs w:val="20"/>
        </w:rPr>
      </w:pPr>
      <w:r w:rsidRPr="00ED0812">
        <w:rPr>
          <w:rFonts w:ascii="Marianne" w:hAnsi="Marianne"/>
          <w:bCs/>
          <w:sz w:val="20"/>
          <w:szCs w:val="20"/>
        </w:rPr>
        <w:t>Historique et partenaires de l'AAP</w:t>
      </w:r>
    </w:p>
    <w:p w14:paraId="09436CEA" w14:textId="77777777" w:rsidR="001B3B0C" w:rsidRPr="00ED0812" w:rsidRDefault="00454EBD">
      <w:pPr>
        <w:pStyle w:val="Listepuces"/>
        <w:rPr>
          <w:rFonts w:ascii="Marianne" w:hAnsi="Marianne"/>
          <w:bCs/>
          <w:sz w:val="20"/>
          <w:szCs w:val="20"/>
        </w:rPr>
      </w:pPr>
      <w:r w:rsidRPr="00ED0812">
        <w:rPr>
          <w:rFonts w:ascii="Marianne" w:hAnsi="Marianne"/>
          <w:bCs/>
          <w:sz w:val="20"/>
          <w:szCs w:val="20"/>
        </w:rPr>
        <w:t>Enjeux majeurs et cadres stratégiques</w:t>
      </w:r>
    </w:p>
    <w:p w14:paraId="7AB6020E" w14:textId="77777777" w:rsidR="001B3B0C" w:rsidRPr="00ED0812" w:rsidRDefault="00454EBD">
      <w:pPr>
        <w:pStyle w:val="Listepuces"/>
        <w:rPr>
          <w:rFonts w:ascii="Marianne" w:hAnsi="Marianne"/>
          <w:bCs/>
          <w:sz w:val="20"/>
          <w:szCs w:val="20"/>
        </w:rPr>
      </w:pPr>
      <w:r w:rsidRPr="00ED0812">
        <w:rPr>
          <w:rFonts w:ascii="Marianne" w:hAnsi="Marianne"/>
          <w:bCs/>
          <w:sz w:val="20"/>
          <w:szCs w:val="20"/>
        </w:rPr>
        <w:t>Évaluation des éditions précédentes</w:t>
      </w:r>
    </w:p>
    <w:p w14:paraId="3379C401" w14:textId="77777777" w:rsidR="001B3B0C" w:rsidRPr="00ED0812" w:rsidRDefault="00454EBD">
      <w:pPr>
        <w:pStyle w:val="Listepuces"/>
        <w:rPr>
          <w:rFonts w:ascii="Marianne" w:hAnsi="Marianne"/>
          <w:bCs/>
          <w:sz w:val="20"/>
          <w:szCs w:val="20"/>
        </w:rPr>
      </w:pPr>
      <w:r w:rsidRPr="00ED0812">
        <w:rPr>
          <w:rFonts w:ascii="Marianne" w:hAnsi="Marianne"/>
          <w:bCs/>
          <w:sz w:val="20"/>
          <w:szCs w:val="20"/>
        </w:rPr>
        <w:t>Principes structurants 2025</w:t>
      </w:r>
    </w:p>
    <w:p w14:paraId="61612A03" w14:textId="77777777" w:rsidR="001B3B0C" w:rsidRPr="00ED0812" w:rsidRDefault="00454EBD">
      <w:pPr>
        <w:pStyle w:val="Listepuces"/>
        <w:rPr>
          <w:rFonts w:ascii="Marianne" w:hAnsi="Marianne"/>
          <w:bCs/>
          <w:sz w:val="20"/>
          <w:szCs w:val="20"/>
        </w:rPr>
      </w:pPr>
      <w:r w:rsidRPr="00ED0812">
        <w:rPr>
          <w:rFonts w:ascii="Marianne" w:hAnsi="Marianne"/>
          <w:bCs/>
          <w:sz w:val="20"/>
          <w:szCs w:val="20"/>
        </w:rPr>
        <w:t>Publics cibles prioritaires</w:t>
      </w:r>
    </w:p>
    <w:p w14:paraId="67959226" w14:textId="77777777" w:rsidR="001B3B0C" w:rsidRPr="00ED0812" w:rsidRDefault="00454EBD">
      <w:pPr>
        <w:pStyle w:val="Listepuces"/>
        <w:rPr>
          <w:rFonts w:ascii="Marianne" w:hAnsi="Marianne"/>
          <w:bCs/>
          <w:sz w:val="20"/>
          <w:szCs w:val="20"/>
        </w:rPr>
      </w:pPr>
      <w:r w:rsidRPr="00ED0812">
        <w:rPr>
          <w:rFonts w:ascii="Marianne" w:hAnsi="Marianne"/>
          <w:bCs/>
          <w:sz w:val="20"/>
          <w:szCs w:val="20"/>
        </w:rPr>
        <w:t>Axes thématiques prioritaires</w:t>
      </w:r>
    </w:p>
    <w:p w14:paraId="7014AC92" w14:textId="77777777" w:rsidR="001B3B0C" w:rsidRPr="00ED0812" w:rsidRDefault="00454EBD">
      <w:pPr>
        <w:pStyle w:val="Listepuces"/>
        <w:rPr>
          <w:rFonts w:ascii="Marianne" w:hAnsi="Marianne"/>
          <w:bCs/>
          <w:sz w:val="20"/>
          <w:szCs w:val="20"/>
        </w:rPr>
      </w:pPr>
      <w:r w:rsidRPr="00ED0812">
        <w:rPr>
          <w:rFonts w:ascii="Marianne" w:hAnsi="Marianne"/>
          <w:bCs/>
          <w:sz w:val="20"/>
          <w:szCs w:val="20"/>
        </w:rPr>
        <w:t>Modalités de dépôt et accompagnement</w:t>
      </w:r>
    </w:p>
    <w:p w14:paraId="37BE6EF8" w14:textId="47CF9221" w:rsidR="001B3B0C" w:rsidRPr="00ED0812" w:rsidRDefault="00454EBD" w:rsidP="00ED0812">
      <w:pPr>
        <w:pStyle w:val="Listepuces"/>
        <w:rPr>
          <w:rFonts w:ascii="Marianne" w:hAnsi="Marianne"/>
          <w:bCs/>
          <w:sz w:val="20"/>
          <w:szCs w:val="20"/>
        </w:rPr>
      </w:pPr>
      <w:r w:rsidRPr="00ED0812">
        <w:rPr>
          <w:rFonts w:ascii="Marianne" w:hAnsi="Marianne"/>
          <w:bCs/>
          <w:sz w:val="20"/>
          <w:szCs w:val="20"/>
        </w:rPr>
        <w:t>Questions-réponses</w:t>
      </w:r>
    </w:p>
    <w:p w14:paraId="1FB3EDDF" w14:textId="77777777" w:rsidR="001B3B0C" w:rsidRPr="00ED0812" w:rsidRDefault="00454EBD">
      <w:pPr>
        <w:pStyle w:val="Titre1"/>
        <w:rPr>
          <w:rFonts w:ascii="Marianne" w:hAnsi="Marianne"/>
          <w:color w:val="auto"/>
          <w:sz w:val="20"/>
          <w:szCs w:val="20"/>
        </w:rPr>
      </w:pPr>
      <w:r w:rsidRPr="00ED0812">
        <w:rPr>
          <w:rFonts w:ascii="Marianne" w:hAnsi="Marianne"/>
          <w:color w:val="auto"/>
          <w:sz w:val="20"/>
          <w:szCs w:val="20"/>
        </w:rPr>
        <w:t>Thèmes abordés</w:t>
      </w:r>
    </w:p>
    <w:p w14:paraId="54B94C51" w14:textId="394C78AD" w:rsidR="001B3B0C" w:rsidRPr="00ED0812" w:rsidRDefault="00454EBD">
      <w:pPr>
        <w:rPr>
          <w:rFonts w:ascii="Marianne" w:hAnsi="Marianne"/>
          <w:sz w:val="20"/>
          <w:szCs w:val="20"/>
        </w:rPr>
      </w:pPr>
      <w:r w:rsidRPr="00ED0812">
        <w:rPr>
          <w:rFonts w:ascii="Marianne" w:hAnsi="Marianne"/>
          <w:b/>
          <w:sz w:val="20"/>
          <w:szCs w:val="20"/>
        </w:rPr>
        <w:t xml:space="preserve">Présentation de l'appel à projet </w:t>
      </w:r>
      <w:r w:rsidRPr="00ED0812">
        <w:rPr>
          <w:rFonts w:ascii="Marianne" w:hAnsi="Marianne"/>
          <w:sz w:val="20"/>
          <w:szCs w:val="20"/>
        </w:rPr>
        <w:br/>
        <w:t>Laurent Mège (ARS) a présenté l'appel à projet commun alimentation-santé-développement durable avec l'approche "Una Sola Saluta" (One Health). Les partenaires institutionnels incluent l'ARS, la Collectivité de Corse, la DRAAF et la DREAL. Le webinaire est enregistré avec assistance IA pour le compte-rendu.</w:t>
      </w:r>
    </w:p>
    <w:p w14:paraId="63B1A421" w14:textId="5E653381" w:rsidR="001B3B0C" w:rsidRPr="00ED0812" w:rsidRDefault="00454EBD">
      <w:pPr>
        <w:rPr>
          <w:rFonts w:ascii="Marianne" w:hAnsi="Marianne"/>
          <w:sz w:val="20"/>
          <w:szCs w:val="20"/>
        </w:rPr>
      </w:pPr>
      <w:r w:rsidRPr="00ED0812">
        <w:rPr>
          <w:rFonts w:ascii="Marianne" w:hAnsi="Marianne"/>
          <w:b/>
          <w:sz w:val="20"/>
          <w:szCs w:val="20"/>
        </w:rPr>
        <w:t>Historique et partenaires de l'AAP</w:t>
      </w:r>
      <w:r w:rsidRPr="00ED0812">
        <w:rPr>
          <w:rFonts w:ascii="Marianne" w:hAnsi="Marianne"/>
          <w:sz w:val="20"/>
          <w:szCs w:val="20"/>
        </w:rPr>
        <w:br/>
        <w:t xml:space="preserve">Le partenariat existe depuis 2020 entre ARS et DRAAF, rejoint par la Collectivité </w:t>
      </w:r>
      <w:r w:rsidR="00A14AD7">
        <w:rPr>
          <w:rFonts w:ascii="Marianne" w:hAnsi="Marianne"/>
          <w:sz w:val="20"/>
          <w:szCs w:val="20"/>
        </w:rPr>
        <w:t xml:space="preserve">de Corse </w:t>
      </w:r>
      <w:r w:rsidRPr="00ED0812">
        <w:rPr>
          <w:rFonts w:ascii="Marianne" w:hAnsi="Marianne"/>
          <w:sz w:val="20"/>
          <w:szCs w:val="20"/>
        </w:rPr>
        <w:t>d</w:t>
      </w:r>
      <w:r w:rsidR="00A14AD7">
        <w:rPr>
          <w:rFonts w:ascii="Marianne" w:hAnsi="Marianne"/>
          <w:sz w:val="20"/>
          <w:szCs w:val="20"/>
        </w:rPr>
        <w:t>epuis</w:t>
      </w:r>
      <w:r w:rsidRPr="00ED0812">
        <w:rPr>
          <w:rFonts w:ascii="Marianne" w:hAnsi="Marianne"/>
          <w:sz w:val="20"/>
          <w:szCs w:val="20"/>
        </w:rPr>
        <w:t xml:space="preserve"> Corse </w:t>
      </w:r>
      <w:r w:rsidR="00A14AD7">
        <w:rPr>
          <w:rFonts w:ascii="Marianne" w:hAnsi="Marianne"/>
          <w:sz w:val="20"/>
          <w:szCs w:val="20"/>
        </w:rPr>
        <w:t xml:space="preserve">depuis </w:t>
      </w:r>
      <w:r w:rsidRPr="00ED0812">
        <w:rPr>
          <w:rFonts w:ascii="Marianne" w:hAnsi="Marianne"/>
          <w:sz w:val="20"/>
          <w:szCs w:val="20"/>
        </w:rPr>
        <w:t xml:space="preserve">2022, puis par la DREAL </w:t>
      </w:r>
      <w:r w:rsidR="00A14AD7">
        <w:rPr>
          <w:rFonts w:ascii="Marianne" w:hAnsi="Marianne"/>
          <w:sz w:val="20"/>
          <w:szCs w:val="20"/>
        </w:rPr>
        <w:t xml:space="preserve">depuis </w:t>
      </w:r>
      <w:r w:rsidRPr="00ED0812">
        <w:rPr>
          <w:rFonts w:ascii="Marianne" w:hAnsi="Marianne"/>
          <w:sz w:val="20"/>
          <w:szCs w:val="20"/>
        </w:rPr>
        <w:t>20</w:t>
      </w:r>
      <w:r w:rsidRPr="00ED0812">
        <w:rPr>
          <w:rFonts w:ascii="Marianne" w:hAnsi="Marianne"/>
          <w:sz w:val="20"/>
          <w:szCs w:val="20"/>
        </w:rPr>
        <w:t>25.</w:t>
      </w:r>
      <w:r w:rsidR="00A04D52">
        <w:rPr>
          <w:rFonts w:ascii="Marianne" w:hAnsi="Marianne"/>
          <w:sz w:val="20"/>
          <w:szCs w:val="20"/>
        </w:rPr>
        <w:t xml:space="preserve"> La DREETS participe à l’instruction depuis 2024 (articulation avec l’AAP </w:t>
      </w:r>
      <w:r w:rsidR="00A04D52" w:rsidRPr="00ED0812">
        <w:rPr>
          <w:rFonts w:ascii="Marianne" w:hAnsi="Marianne"/>
          <w:sz w:val="20"/>
          <w:szCs w:val="20"/>
        </w:rPr>
        <w:t>"Mieux Manger pour Tous"</w:t>
      </w:r>
      <w:r w:rsidR="00A04D52">
        <w:rPr>
          <w:rFonts w:ascii="Marianne" w:hAnsi="Marianne"/>
          <w:sz w:val="20"/>
          <w:szCs w:val="20"/>
        </w:rPr>
        <w:t>).</w:t>
      </w:r>
      <w:r w:rsidRPr="00ED0812">
        <w:rPr>
          <w:rFonts w:ascii="Marianne" w:hAnsi="Marianne"/>
          <w:sz w:val="20"/>
          <w:szCs w:val="20"/>
        </w:rPr>
        <w:t xml:space="preserve"> L'objectif est de structurer une dynamique territoriale cohérente autour de l'alimentation durable et de la santé, ancrée dans </w:t>
      </w:r>
      <w:r w:rsidR="00A04D52">
        <w:rPr>
          <w:rFonts w:ascii="Marianne" w:hAnsi="Marianne"/>
          <w:sz w:val="20"/>
          <w:szCs w:val="20"/>
        </w:rPr>
        <w:t xml:space="preserve">différents documents cadres, </w:t>
      </w:r>
      <w:r w:rsidRPr="00ED0812">
        <w:rPr>
          <w:rFonts w:ascii="Marianne" w:hAnsi="Marianne"/>
          <w:sz w:val="20"/>
          <w:szCs w:val="20"/>
        </w:rPr>
        <w:t>le Projet Régional de Santé et le Plan Régional Santé-Environnement</w:t>
      </w:r>
      <w:r w:rsidR="00A04D52">
        <w:rPr>
          <w:rFonts w:ascii="Marianne" w:hAnsi="Marianne"/>
          <w:sz w:val="20"/>
          <w:szCs w:val="20"/>
        </w:rPr>
        <w:t xml:space="preserve"> notamment</w:t>
      </w:r>
      <w:r w:rsidRPr="00ED0812">
        <w:rPr>
          <w:rFonts w:ascii="Marianne" w:hAnsi="Marianne"/>
          <w:sz w:val="20"/>
          <w:szCs w:val="20"/>
        </w:rPr>
        <w:t>.</w:t>
      </w:r>
    </w:p>
    <w:p w14:paraId="30F264A0" w14:textId="303BE347" w:rsidR="001B3B0C" w:rsidRPr="00ED0812" w:rsidRDefault="00454EBD">
      <w:pPr>
        <w:rPr>
          <w:rFonts w:ascii="Marianne" w:hAnsi="Marianne"/>
          <w:sz w:val="20"/>
          <w:szCs w:val="20"/>
        </w:rPr>
      </w:pPr>
      <w:r w:rsidRPr="00ED0812">
        <w:rPr>
          <w:rFonts w:ascii="Marianne" w:hAnsi="Marianne"/>
          <w:b/>
          <w:sz w:val="20"/>
          <w:szCs w:val="20"/>
        </w:rPr>
        <w:t>Enjeux majeurs et cadres stratégiques</w:t>
      </w:r>
      <w:r w:rsidRPr="00ED0812">
        <w:rPr>
          <w:rFonts w:ascii="Marianne" w:hAnsi="Marianne"/>
          <w:sz w:val="20"/>
          <w:szCs w:val="20"/>
        </w:rPr>
        <w:br/>
        <w:t xml:space="preserve">Quatre enjeux ont été identifiés : </w:t>
      </w:r>
      <w:r w:rsidRPr="00ED0812">
        <w:rPr>
          <w:rFonts w:ascii="Marianne" w:hAnsi="Marianne"/>
          <w:sz w:val="20"/>
          <w:szCs w:val="20"/>
        </w:rPr>
        <w:t xml:space="preserve">santé (surpoids, obésité, maladies chroniques, dénutrition), dimension sociale (accès à une alimentation de qualité pour tous), environnement (transition des systèmes alimentaires), et souveraineté territoriale alimentaire. Les documents cadres nationaux incluent la </w:t>
      </w:r>
      <w:hyperlink r:id="rId9" w:history="1">
        <w:r w:rsidRPr="003A66B9">
          <w:rPr>
            <w:rStyle w:val="Lienhypertexte"/>
            <w:rFonts w:ascii="Marianne" w:hAnsi="Marianne"/>
            <w:sz w:val="20"/>
            <w:szCs w:val="20"/>
          </w:rPr>
          <w:t>Stratégie Nationale Alimentation-Nutrition-Climat</w:t>
        </w:r>
      </w:hyperlink>
      <w:r w:rsidRPr="00ED0812">
        <w:rPr>
          <w:rFonts w:ascii="Marianne" w:hAnsi="Marianne"/>
          <w:sz w:val="20"/>
          <w:szCs w:val="20"/>
        </w:rPr>
        <w:t xml:space="preserve">, le </w:t>
      </w:r>
      <w:hyperlink r:id="rId10" w:history="1">
        <w:r w:rsidRPr="003A66B9">
          <w:rPr>
            <w:rStyle w:val="Lienhypertexte"/>
            <w:rFonts w:ascii="Marianne" w:hAnsi="Marianne"/>
            <w:sz w:val="20"/>
            <w:szCs w:val="20"/>
          </w:rPr>
          <w:t>PNNS 5</w:t>
        </w:r>
      </w:hyperlink>
      <w:r w:rsidRPr="00ED0812">
        <w:rPr>
          <w:rFonts w:ascii="Marianne" w:hAnsi="Marianne"/>
          <w:sz w:val="20"/>
          <w:szCs w:val="20"/>
        </w:rPr>
        <w:t xml:space="preserve"> et le PNA</w:t>
      </w:r>
      <w:r w:rsidR="00A04D52">
        <w:rPr>
          <w:rFonts w:ascii="Marianne" w:hAnsi="Marianne"/>
          <w:sz w:val="20"/>
          <w:szCs w:val="20"/>
        </w:rPr>
        <w:t xml:space="preserve"> 4</w:t>
      </w:r>
      <w:r w:rsidRPr="00ED0812">
        <w:rPr>
          <w:rFonts w:ascii="Marianne" w:hAnsi="Marianne"/>
          <w:sz w:val="20"/>
          <w:szCs w:val="20"/>
        </w:rPr>
        <w:t>.</w:t>
      </w:r>
    </w:p>
    <w:p w14:paraId="5E0B1169" w14:textId="5FB3C041" w:rsidR="001B3B0C" w:rsidRPr="00ED0812" w:rsidRDefault="00454EBD">
      <w:pPr>
        <w:rPr>
          <w:rFonts w:ascii="Marianne" w:hAnsi="Marianne"/>
          <w:sz w:val="20"/>
          <w:szCs w:val="20"/>
        </w:rPr>
      </w:pPr>
      <w:r w:rsidRPr="00ED0812">
        <w:rPr>
          <w:rFonts w:ascii="Marianne" w:hAnsi="Marianne"/>
          <w:b/>
          <w:sz w:val="20"/>
          <w:szCs w:val="20"/>
        </w:rPr>
        <w:t>Évaluation des éditions précédentes</w:t>
      </w:r>
      <w:r w:rsidRPr="00ED0812">
        <w:rPr>
          <w:rFonts w:ascii="Marianne" w:hAnsi="Marianne"/>
          <w:sz w:val="20"/>
          <w:szCs w:val="20"/>
        </w:rPr>
        <w:br/>
        <w:t xml:space="preserve">Entre 2020 et 2025, le nombre de projets financés est passé de 5 à </w:t>
      </w:r>
      <w:r w:rsidR="00A04D52">
        <w:rPr>
          <w:rFonts w:ascii="Marianne" w:hAnsi="Marianne"/>
          <w:sz w:val="20"/>
          <w:szCs w:val="20"/>
        </w:rPr>
        <w:t>une vingtaine de</w:t>
      </w:r>
      <w:r w:rsidRPr="00ED0812">
        <w:rPr>
          <w:rFonts w:ascii="Marianne" w:hAnsi="Marianne"/>
          <w:sz w:val="20"/>
          <w:szCs w:val="20"/>
        </w:rPr>
        <w:t xml:space="preserve"> projets annuels, avec </w:t>
      </w:r>
      <w:r w:rsidR="00A04D52">
        <w:rPr>
          <w:rFonts w:ascii="Marianne" w:hAnsi="Marianne"/>
          <w:sz w:val="20"/>
          <w:szCs w:val="20"/>
        </w:rPr>
        <w:t xml:space="preserve">un financement total de </w:t>
      </w:r>
      <w:r w:rsidRPr="00ED0812">
        <w:rPr>
          <w:rFonts w:ascii="Marianne" w:hAnsi="Marianne"/>
          <w:sz w:val="20"/>
          <w:szCs w:val="20"/>
        </w:rPr>
        <w:t xml:space="preserve">60 000 à 160 000 </w:t>
      </w:r>
      <w:r w:rsidR="00A04D52">
        <w:rPr>
          <w:rFonts w:ascii="Marianne" w:hAnsi="Marianne"/>
          <w:sz w:val="20"/>
          <w:szCs w:val="20"/>
        </w:rPr>
        <w:t>€</w:t>
      </w:r>
      <w:r w:rsidRPr="00ED0812">
        <w:rPr>
          <w:rFonts w:ascii="Marianne" w:hAnsi="Marianne"/>
          <w:sz w:val="20"/>
          <w:szCs w:val="20"/>
        </w:rPr>
        <w:t xml:space="preserve">. Les forces identifiées </w:t>
      </w:r>
      <w:r w:rsidRPr="00ED0812">
        <w:rPr>
          <w:rFonts w:ascii="Marianne" w:hAnsi="Marianne"/>
          <w:sz w:val="20"/>
          <w:szCs w:val="20"/>
        </w:rPr>
        <w:lastRenderedPageBreak/>
        <w:t>incluent la diversité des acteurs et la couverture territoriale. Les limites concernent des projets peu structurants, des reconductions sans évolution, et une approche One Health encore peu opérationnelle.</w:t>
      </w:r>
    </w:p>
    <w:p w14:paraId="69A7C754" w14:textId="7427CEE8" w:rsidR="001B3B0C" w:rsidRPr="00ED0812" w:rsidRDefault="00454EBD">
      <w:pPr>
        <w:rPr>
          <w:rFonts w:ascii="Marianne" w:hAnsi="Marianne"/>
          <w:sz w:val="20"/>
          <w:szCs w:val="20"/>
        </w:rPr>
      </w:pPr>
      <w:r w:rsidRPr="00ED0812">
        <w:rPr>
          <w:rFonts w:ascii="Marianne" w:hAnsi="Marianne"/>
          <w:b/>
          <w:sz w:val="20"/>
          <w:szCs w:val="20"/>
        </w:rPr>
        <w:t>Principes structurants 202</w:t>
      </w:r>
      <w:r w:rsidR="00A04D52">
        <w:rPr>
          <w:rFonts w:ascii="Marianne" w:hAnsi="Marianne"/>
          <w:b/>
          <w:sz w:val="20"/>
          <w:szCs w:val="20"/>
        </w:rPr>
        <w:t>6</w:t>
      </w:r>
      <w:r w:rsidRPr="00ED0812">
        <w:rPr>
          <w:rFonts w:ascii="Marianne" w:hAnsi="Marianne"/>
          <w:sz w:val="20"/>
          <w:szCs w:val="20"/>
        </w:rPr>
        <w:br/>
        <w:t>Vanina Peretti (</w:t>
      </w:r>
      <w:r w:rsidR="00A04D52">
        <w:rPr>
          <w:rFonts w:ascii="Marianne" w:hAnsi="Marianne"/>
          <w:sz w:val="20"/>
          <w:szCs w:val="20"/>
        </w:rPr>
        <w:t>CDC</w:t>
      </w:r>
      <w:r w:rsidRPr="00ED0812">
        <w:rPr>
          <w:rFonts w:ascii="Marianne" w:hAnsi="Marianne"/>
          <w:sz w:val="20"/>
          <w:szCs w:val="20"/>
        </w:rPr>
        <w:t xml:space="preserve">) a présenté les nouveaux principes : approche obligatoire Una Sola Saluta (contribution à au moins 2 des 3 dimensions : santé humaine, environnement, justice sociale), territorialisation obligatoire avec articulation aux PAT/CLS, et exigence d'évolution et </w:t>
      </w:r>
      <w:r w:rsidR="00A04D52">
        <w:rPr>
          <w:rFonts w:ascii="Marianne" w:hAnsi="Marianne"/>
          <w:sz w:val="20"/>
          <w:szCs w:val="20"/>
        </w:rPr>
        <w:t xml:space="preserve">stratégie </w:t>
      </w:r>
      <w:r w:rsidRPr="00ED0812">
        <w:rPr>
          <w:rFonts w:ascii="Marianne" w:hAnsi="Marianne"/>
          <w:sz w:val="20"/>
          <w:szCs w:val="20"/>
        </w:rPr>
        <w:t>d'autonomisation. Les reconductions sans évolution notable seront écartées.</w:t>
      </w:r>
    </w:p>
    <w:p w14:paraId="6496C7B7" w14:textId="77777777" w:rsidR="001B3B0C" w:rsidRPr="00ED0812" w:rsidRDefault="00454EBD">
      <w:pPr>
        <w:rPr>
          <w:rFonts w:ascii="Marianne" w:hAnsi="Marianne"/>
          <w:sz w:val="20"/>
          <w:szCs w:val="20"/>
        </w:rPr>
      </w:pPr>
      <w:r w:rsidRPr="00ED0812">
        <w:rPr>
          <w:rFonts w:ascii="Marianne" w:hAnsi="Marianne"/>
          <w:b/>
          <w:sz w:val="20"/>
          <w:szCs w:val="20"/>
        </w:rPr>
        <w:t>Publics cibles prioritaires</w:t>
      </w:r>
      <w:r w:rsidRPr="00ED0812">
        <w:rPr>
          <w:rFonts w:ascii="Marianne" w:hAnsi="Marianne"/>
          <w:sz w:val="20"/>
          <w:szCs w:val="20"/>
        </w:rPr>
        <w:br/>
        <w:t>Les publics prioritaires incluent : populations précaires, étudiants, femmes enceintes et jeunes enfants (1000 premiers jours), adolescents, personnes âgées, acteurs relais et professionnels. Un focus particulier est mis sur les publics éloignés en zones rurales pour réduire les inégalités.</w:t>
      </w:r>
    </w:p>
    <w:p w14:paraId="1F60B9B3" w14:textId="77777777" w:rsidR="00A04D52" w:rsidRDefault="00454EBD">
      <w:pPr>
        <w:rPr>
          <w:rFonts w:ascii="Marianne" w:hAnsi="Marianne"/>
          <w:sz w:val="20"/>
          <w:szCs w:val="20"/>
        </w:rPr>
      </w:pPr>
      <w:r w:rsidRPr="00ED0812">
        <w:rPr>
          <w:rFonts w:ascii="Marianne" w:hAnsi="Marianne"/>
          <w:b/>
          <w:sz w:val="20"/>
          <w:szCs w:val="20"/>
        </w:rPr>
        <w:t>Axes thématiques prioritaires</w:t>
      </w:r>
      <w:r w:rsidRPr="00ED0812">
        <w:rPr>
          <w:rFonts w:ascii="Marianne" w:hAnsi="Marianne"/>
          <w:sz w:val="20"/>
          <w:szCs w:val="20"/>
        </w:rPr>
        <w:br/>
        <w:t xml:space="preserve">Éloïse Carry (DRAAF) a détaillé les 4 axes : </w:t>
      </w:r>
    </w:p>
    <w:p w14:paraId="6D1EE4E8" w14:textId="77777777" w:rsidR="00A04D52" w:rsidRDefault="00454EBD" w:rsidP="003A66B9">
      <w:pPr>
        <w:spacing w:after="0"/>
        <w:rPr>
          <w:rFonts w:ascii="Marianne" w:hAnsi="Marianne"/>
          <w:sz w:val="20"/>
          <w:szCs w:val="20"/>
        </w:rPr>
      </w:pPr>
      <w:r w:rsidRPr="00ED0812">
        <w:rPr>
          <w:rFonts w:ascii="Marianne" w:hAnsi="Marianne"/>
          <w:sz w:val="20"/>
          <w:szCs w:val="20"/>
        </w:rPr>
        <w:t xml:space="preserve">1) Réduction des inégalités d'accès à une alimentation saine et durable (en lien avec "Mieux Manger pour Tous"), </w:t>
      </w:r>
    </w:p>
    <w:p w14:paraId="27D67970" w14:textId="77777777" w:rsidR="00A04D52" w:rsidRDefault="00454EBD" w:rsidP="003A66B9">
      <w:pPr>
        <w:spacing w:after="0"/>
        <w:rPr>
          <w:rFonts w:ascii="Marianne" w:hAnsi="Marianne"/>
          <w:sz w:val="20"/>
          <w:szCs w:val="20"/>
        </w:rPr>
      </w:pPr>
      <w:r w:rsidRPr="00ED0812">
        <w:rPr>
          <w:rFonts w:ascii="Marianne" w:hAnsi="Marianne"/>
          <w:sz w:val="20"/>
          <w:szCs w:val="20"/>
        </w:rPr>
        <w:t xml:space="preserve">2) Prévention nutritionnelle aux âges clés (1000 jours, dénutrition, formation professionnels), </w:t>
      </w:r>
    </w:p>
    <w:p w14:paraId="2B29C2D6" w14:textId="51DC388B" w:rsidR="003A66B9" w:rsidRDefault="00454EBD" w:rsidP="003A66B9">
      <w:pPr>
        <w:spacing w:after="0"/>
        <w:rPr>
          <w:rFonts w:ascii="Marianne" w:hAnsi="Marianne"/>
          <w:sz w:val="20"/>
          <w:szCs w:val="20"/>
        </w:rPr>
      </w:pPr>
      <w:r w:rsidRPr="00ED0812">
        <w:rPr>
          <w:rFonts w:ascii="Marianne" w:hAnsi="Marianne"/>
          <w:sz w:val="20"/>
          <w:szCs w:val="20"/>
        </w:rPr>
        <w:t xml:space="preserve">3) Transition des environnements alimentaires collectifs (restauration collective, végétalisation, obligation </w:t>
      </w:r>
      <w:hyperlink r:id="rId11" w:history="1">
        <w:r w:rsidRPr="003A66B9">
          <w:rPr>
            <w:rStyle w:val="Lienhypertexte"/>
            <w:rFonts w:ascii="Marianne" w:hAnsi="Marianne"/>
            <w:sz w:val="20"/>
            <w:szCs w:val="20"/>
          </w:rPr>
          <w:t>Ma Cantine</w:t>
        </w:r>
      </w:hyperlink>
      <w:r w:rsidRPr="00ED0812">
        <w:rPr>
          <w:rFonts w:ascii="Marianne" w:hAnsi="Marianne"/>
          <w:sz w:val="20"/>
          <w:szCs w:val="20"/>
        </w:rPr>
        <w:t xml:space="preserve">), </w:t>
      </w:r>
    </w:p>
    <w:p w14:paraId="0778AE65" w14:textId="16BEA76D" w:rsidR="001B3B0C" w:rsidRPr="00ED0812" w:rsidRDefault="00454EBD" w:rsidP="003A66B9">
      <w:pPr>
        <w:spacing w:after="0"/>
        <w:rPr>
          <w:rFonts w:ascii="Marianne" w:hAnsi="Marianne"/>
          <w:sz w:val="20"/>
          <w:szCs w:val="20"/>
        </w:rPr>
      </w:pPr>
      <w:r w:rsidRPr="00ED0812">
        <w:rPr>
          <w:rFonts w:ascii="Marianne" w:hAnsi="Marianne"/>
          <w:sz w:val="20"/>
          <w:szCs w:val="20"/>
        </w:rPr>
        <w:t>4) Pratiques alimentaires vertueuses (circuits courts, agroécologie, lutte contre le gaspillage).</w:t>
      </w:r>
    </w:p>
    <w:p w14:paraId="12EA8050" w14:textId="77777777" w:rsidR="003A66B9" w:rsidRDefault="003A66B9">
      <w:pPr>
        <w:rPr>
          <w:rFonts w:ascii="Marianne" w:hAnsi="Marianne"/>
          <w:b/>
          <w:sz w:val="20"/>
          <w:szCs w:val="20"/>
        </w:rPr>
      </w:pPr>
    </w:p>
    <w:p w14:paraId="24346625" w14:textId="77777777" w:rsidR="00C64339" w:rsidRDefault="00454EBD">
      <w:pPr>
        <w:rPr>
          <w:rFonts w:ascii="Marianne" w:hAnsi="Marianne"/>
          <w:sz w:val="20"/>
          <w:szCs w:val="20"/>
        </w:rPr>
      </w:pPr>
      <w:r w:rsidRPr="00ED0812">
        <w:rPr>
          <w:rFonts w:ascii="Marianne" w:hAnsi="Marianne"/>
          <w:b/>
          <w:sz w:val="20"/>
          <w:szCs w:val="20"/>
        </w:rPr>
        <w:t>Modalités de dépôt et accompagnement</w:t>
      </w:r>
      <w:r w:rsidRPr="00ED0812">
        <w:rPr>
          <w:rFonts w:ascii="Marianne" w:hAnsi="Marianne"/>
          <w:sz w:val="20"/>
          <w:szCs w:val="20"/>
        </w:rPr>
        <w:br/>
        <w:t xml:space="preserve">Le dépôt s'effectue exclusivement sur </w:t>
      </w:r>
      <w:hyperlink r:id="rId12" w:history="1">
        <w:r w:rsidRPr="003A66B9">
          <w:rPr>
            <w:rStyle w:val="Lienhypertexte"/>
            <w:rFonts w:ascii="Marianne" w:hAnsi="Marianne"/>
            <w:sz w:val="20"/>
            <w:szCs w:val="20"/>
          </w:rPr>
          <w:t xml:space="preserve">Démarches </w:t>
        </w:r>
        <w:r w:rsidR="003A66B9" w:rsidRPr="003A66B9">
          <w:rPr>
            <w:rStyle w:val="Lienhypertexte"/>
            <w:rFonts w:ascii="Marianne" w:hAnsi="Marianne"/>
            <w:sz w:val="20"/>
            <w:szCs w:val="20"/>
          </w:rPr>
          <w:t>Numérique</w:t>
        </w:r>
      </w:hyperlink>
      <w:r w:rsidRPr="00ED0812">
        <w:rPr>
          <w:rFonts w:ascii="Marianne" w:hAnsi="Marianne"/>
          <w:sz w:val="20"/>
          <w:szCs w:val="20"/>
        </w:rPr>
        <w:t xml:space="preserve"> avec un formulaire </w:t>
      </w:r>
      <w:r w:rsidRPr="00ED0812">
        <w:rPr>
          <w:rFonts w:ascii="Marianne" w:hAnsi="Marianne"/>
          <w:sz w:val="20"/>
          <w:szCs w:val="20"/>
        </w:rPr>
        <w:t>Excel</w:t>
      </w:r>
      <w:r w:rsidR="003A66B9">
        <w:rPr>
          <w:rFonts w:ascii="Marianne" w:hAnsi="Marianne"/>
          <w:sz w:val="20"/>
          <w:szCs w:val="20"/>
        </w:rPr>
        <w:t xml:space="preserve"> très largement inspiré du </w:t>
      </w:r>
      <w:proofErr w:type="spellStart"/>
      <w:r w:rsidR="003A66B9">
        <w:rPr>
          <w:rFonts w:ascii="Marianne" w:hAnsi="Marianne"/>
          <w:sz w:val="20"/>
          <w:szCs w:val="20"/>
        </w:rPr>
        <w:t>Cerfa</w:t>
      </w:r>
      <w:proofErr w:type="spellEnd"/>
      <w:r w:rsidR="003A66B9">
        <w:rPr>
          <w:rFonts w:ascii="Marianne" w:hAnsi="Marianne"/>
          <w:sz w:val="20"/>
          <w:szCs w:val="20"/>
        </w:rPr>
        <w:t xml:space="preserve"> connu des acteurs</w:t>
      </w:r>
      <w:r w:rsidRPr="00ED0812">
        <w:rPr>
          <w:rFonts w:ascii="Marianne" w:hAnsi="Marianne"/>
          <w:sz w:val="20"/>
          <w:szCs w:val="20"/>
        </w:rPr>
        <w:t>, un budget prévisionnel et un RIB. Date limite : 1</w:t>
      </w:r>
      <w:r w:rsidR="003A66B9">
        <w:rPr>
          <w:rFonts w:ascii="Marianne" w:hAnsi="Marianne"/>
          <w:sz w:val="20"/>
          <w:szCs w:val="20"/>
        </w:rPr>
        <w:t>5</w:t>
      </w:r>
      <w:r w:rsidRPr="00ED0812">
        <w:rPr>
          <w:rFonts w:ascii="Marianne" w:hAnsi="Marianne"/>
          <w:sz w:val="20"/>
          <w:szCs w:val="20"/>
        </w:rPr>
        <w:t xml:space="preserve"> mai 2025. </w:t>
      </w:r>
    </w:p>
    <w:p w14:paraId="71EF0A31" w14:textId="6158BC15" w:rsidR="003A66B9" w:rsidRDefault="00454EBD">
      <w:pPr>
        <w:rPr>
          <w:rFonts w:ascii="Marianne" w:hAnsi="Marianne"/>
          <w:sz w:val="20"/>
          <w:szCs w:val="20"/>
        </w:rPr>
      </w:pPr>
      <w:r w:rsidRPr="00ED0812">
        <w:rPr>
          <w:rFonts w:ascii="Marianne" w:hAnsi="Marianne"/>
          <w:sz w:val="20"/>
          <w:szCs w:val="20"/>
        </w:rPr>
        <w:t xml:space="preserve">Un webinaire </w:t>
      </w:r>
      <w:r w:rsidR="003A66B9">
        <w:rPr>
          <w:rFonts w:ascii="Marianne" w:hAnsi="Marianne"/>
          <w:sz w:val="20"/>
          <w:szCs w:val="20"/>
        </w:rPr>
        <w:t xml:space="preserve">d’appui </w:t>
      </w:r>
      <w:r w:rsidRPr="00ED0812">
        <w:rPr>
          <w:rFonts w:ascii="Marianne" w:hAnsi="Marianne"/>
          <w:sz w:val="20"/>
          <w:szCs w:val="20"/>
        </w:rPr>
        <w:t>méthodologi</w:t>
      </w:r>
      <w:r w:rsidR="003A66B9">
        <w:rPr>
          <w:rFonts w:ascii="Marianne" w:hAnsi="Marianne"/>
          <w:sz w:val="20"/>
          <w:szCs w:val="20"/>
        </w:rPr>
        <w:t>que</w:t>
      </w:r>
      <w:r w:rsidRPr="00ED0812">
        <w:rPr>
          <w:rFonts w:ascii="Marianne" w:hAnsi="Marianne"/>
          <w:sz w:val="20"/>
          <w:szCs w:val="20"/>
        </w:rPr>
        <w:t xml:space="preserve"> est prévu le 20 avril à 9h.</w:t>
      </w:r>
      <w:r w:rsidR="003A66B9">
        <w:rPr>
          <w:rFonts w:ascii="Marianne" w:hAnsi="Marianne"/>
          <w:sz w:val="20"/>
          <w:szCs w:val="20"/>
        </w:rPr>
        <w:t xml:space="preserve"> Inscription ici :</w:t>
      </w:r>
    </w:p>
    <w:p w14:paraId="079B4CE8" w14:textId="30015055" w:rsidR="003A66B9" w:rsidRDefault="003A66B9" w:rsidP="003A66B9">
      <w:pPr>
        <w:jc w:val="center"/>
        <w:rPr>
          <w:rFonts w:ascii="Marianne" w:hAnsi="Marianne"/>
          <w:sz w:val="20"/>
          <w:szCs w:val="20"/>
        </w:rPr>
      </w:pPr>
      <w:r w:rsidRPr="003A66B9">
        <w:rPr>
          <w:rFonts w:ascii="Marianne" w:hAnsi="Marianne"/>
          <w:sz w:val="20"/>
          <w:szCs w:val="20"/>
        </w:rPr>
        <w:drawing>
          <wp:inline distT="0" distB="0" distL="0" distR="0" wp14:anchorId="79C5F48C" wp14:editId="76A195EB">
            <wp:extent cx="919908" cy="914400"/>
            <wp:effectExtent l="0" t="0" r="0" b="0"/>
            <wp:docPr id="18703088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308856" name=""/>
                    <pic:cNvPicPr/>
                  </pic:nvPicPr>
                  <pic:blipFill>
                    <a:blip r:embed="rId13"/>
                    <a:stretch>
                      <a:fillRect/>
                    </a:stretch>
                  </pic:blipFill>
                  <pic:spPr>
                    <a:xfrm>
                      <a:off x="0" y="0"/>
                      <a:ext cx="922687" cy="917163"/>
                    </a:xfrm>
                    <a:prstGeom prst="rect">
                      <a:avLst/>
                    </a:prstGeom>
                  </pic:spPr>
                </pic:pic>
              </a:graphicData>
            </a:graphic>
          </wp:inline>
        </w:drawing>
      </w:r>
    </w:p>
    <w:p w14:paraId="3BC71648" w14:textId="77AB7458" w:rsidR="001B3B0C" w:rsidRPr="00ED0812" w:rsidRDefault="00454EBD">
      <w:pPr>
        <w:rPr>
          <w:rFonts w:ascii="Marianne" w:hAnsi="Marianne"/>
          <w:sz w:val="20"/>
          <w:szCs w:val="20"/>
        </w:rPr>
      </w:pPr>
      <w:r w:rsidRPr="00ED0812">
        <w:rPr>
          <w:rFonts w:ascii="Marianne" w:hAnsi="Marianne"/>
          <w:sz w:val="20"/>
          <w:szCs w:val="20"/>
        </w:rPr>
        <w:t>Promotion Santé Corse accompagne les porteurs sur la formalisation des projets. Financement maximum : 80% du budget.</w:t>
      </w:r>
    </w:p>
    <w:p w14:paraId="5F0EA72B" w14:textId="77777777" w:rsidR="00C64339" w:rsidRDefault="00454EBD" w:rsidP="00FA5168">
      <w:pPr>
        <w:spacing w:after="0"/>
        <w:rPr>
          <w:rFonts w:ascii="Marianne" w:hAnsi="Marianne"/>
          <w:sz w:val="20"/>
          <w:szCs w:val="20"/>
        </w:rPr>
      </w:pPr>
      <w:r w:rsidRPr="00ED0812">
        <w:rPr>
          <w:rFonts w:ascii="Marianne" w:hAnsi="Marianne"/>
          <w:b/>
          <w:sz w:val="20"/>
          <w:szCs w:val="20"/>
        </w:rPr>
        <w:t>Questions-réponses</w:t>
      </w:r>
      <w:r w:rsidRPr="00ED0812">
        <w:rPr>
          <w:rFonts w:ascii="Marianne" w:hAnsi="Marianne"/>
          <w:sz w:val="20"/>
          <w:szCs w:val="20"/>
        </w:rPr>
        <w:br/>
        <w:t xml:space="preserve">Plusieurs questions ont été abordées : </w:t>
      </w:r>
    </w:p>
    <w:p w14:paraId="2AEC849E" w14:textId="6A486CBA" w:rsidR="00C64339" w:rsidRDefault="00C64339" w:rsidP="00FA5168">
      <w:pPr>
        <w:pStyle w:val="Paragraphedeliste"/>
        <w:numPr>
          <w:ilvl w:val="0"/>
          <w:numId w:val="10"/>
        </w:numPr>
        <w:spacing w:after="0"/>
        <w:rPr>
          <w:rFonts w:ascii="Marianne" w:hAnsi="Marianne"/>
          <w:sz w:val="20"/>
          <w:szCs w:val="20"/>
        </w:rPr>
      </w:pPr>
      <w:r>
        <w:rPr>
          <w:rFonts w:ascii="Marianne" w:hAnsi="Marianne"/>
          <w:sz w:val="20"/>
          <w:szCs w:val="20"/>
        </w:rPr>
        <w:t>C</w:t>
      </w:r>
      <w:r w:rsidR="00454EBD" w:rsidRPr="00C64339">
        <w:rPr>
          <w:rFonts w:ascii="Marianne" w:hAnsi="Marianne"/>
          <w:sz w:val="20"/>
          <w:szCs w:val="20"/>
        </w:rPr>
        <w:t>ofinancement des 20% restants</w:t>
      </w:r>
      <w:r w:rsidR="00FA5168">
        <w:rPr>
          <w:rFonts w:ascii="Marianne" w:hAnsi="Marianne"/>
          <w:sz w:val="20"/>
          <w:szCs w:val="20"/>
        </w:rPr>
        <w:t xml:space="preserve"> : ressources propres ou </w:t>
      </w:r>
      <w:r w:rsidR="00454EBD" w:rsidRPr="00C64339">
        <w:rPr>
          <w:rFonts w:ascii="Marianne" w:hAnsi="Marianne"/>
          <w:sz w:val="20"/>
          <w:szCs w:val="20"/>
        </w:rPr>
        <w:t>autres partenaires hors financeurs d</w:t>
      </w:r>
      <w:r w:rsidR="00FA5168">
        <w:rPr>
          <w:rFonts w:ascii="Marianne" w:hAnsi="Marianne"/>
          <w:sz w:val="20"/>
          <w:szCs w:val="20"/>
        </w:rPr>
        <w:t>u présent</w:t>
      </w:r>
      <w:r w:rsidR="00454EBD" w:rsidRPr="00C64339">
        <w:rPr>
          <w:rFonts w:ascii="Marianne" w:hAnsi="Marianne"/>
          <w:sz w:val="20"/>
          <w:szCs w:val="20"/>
        </w:rPr>
        <w:t xml:space="preserve"> </w:t>
      </w:r>
      <w:r w:rsidR="00454EBD" w:rsidRPr="00C64339">
        <w:rPr>
          <w:rFonts w:ascii="Marianne" w:hAnsi="Marianne"/>
          <w:sz w:val="20"/>
          <w:szCs w:val="20"/>
        </w:rPr>
        <w:t>AAP</w:t>
      </w:r>
      <w:r w:rsidR="00FA5168">
        <w:rPr>
          <w:rFonts w:ascii="Marianne" w:hAnsi="Marianne"/>
          <w:sz w:val="20"/>
          <w:szCs w:val="20"/>
        </w:rPr>
        <w:t> ;</w:t>
      </w:r>
    </w:p>
    <w:p w14:paraId="52EE5B1C" w14:textId="6CCE7A5A" w:rsidR="00C64339" w:rsidRDefault="00C64339" w:rsidP="00FA5168">
      <w:pPr>
        <w:pStyle w:val="Paragraphedeliste"/>
        <w:numPr>
          <w:ilvl w:val="0"/>
          <w:numId w:val="10"/>
        </w:numPr>
        <w:spacing w:after="0"/>
        <w:rPr>
          <w:rFonts w:ascii="Marianne" w:hAnsi="Marianne"/>
          <w:sz w:val="20"/>
          <w:szCs w:val="20"/>
        </w:rPr>
      </w:pPr>
      <w:r>
        <w:rPr>
          <w:rFonts w:ascii="Marianne" w:hAnsi="Marianne"/>
          <w:sz w:val="20"/>
          <w:szCs w:val="20"/>
        </w:rPr>
        <w:t>I</w:t>
      </w:r>
      <w:r w:rsidR="00454EBD" w:rsidRPr="00C64339">
        <w:rPr>
          <w:rFonts w:ascii="Marianne" w:hAnsi="Marianne"/>
          <w:sz w:val="20"/>
          <w:szCs w:val="20"/>
        </w:rPr>
        <w:t>mpossibilité de financer l'achat de denrées alimentaires sauf pour les ateliers</w:t>
      </w:r>
      <w:r w:rsidR="00FA5168">
        <w:rPr>
          <w:rFonts w:ascii="Marianne" w:hAnsi="Marianne"/>
          <w:sz w:val="20"/>
          <w:szCs w:val="20"/>
        </w:rPr>
        <w:t> ;</w:t>
      </w:r>
      <w:r w:rsidR="00454EBD" w:rsidRPr="00C64339">
        <w:rPr>
          <w:rFonts w:ascii="Marianne" w:hAnsi="Marianne"/>
          <w:sz w:val="20"/>
          <w:szCs w:val="20"/>
        </w:rPr>
        <w:t xml:space="preserve"> </w:t>
      </w:r>
    </w:p>
    <w:p w14:paraId="6C94F07D" w14:textId="6885B20D" w:rsidR="00C64339" w:rsidRDefault="00C64339" w:rsidP="00FA5168">
      <w:pPr>
        <w:pStyle w:val="Paragraphedeliste"/>
        <w:numPr>
          <w:ilvl w:val="0"/>
          <w:numId w:val="10"/>
        </w:numPr>
        <w:spacing w:after="0"/>
        <w:rPr>
          <w:rFonts w:ascii="Marianne" w:hAnsi="Marianne"/>
          <w:sz w:val="20"/>
          <w:szCs w:val="20"/>
        </w:rPr>
      </w:pPr>
      <w:r>
        <w:rPr>
          <w:rFonts w:ascii="Marianne" w:hAnsi="Marianne"/>
          <w:sz w:val="20"/>
          <w:szCs w:val="20"/>
        </w:rPr>
        <w:t>C</w:t>
      </w:r>
      <w:r w:rsidR="00454EBD" w:rsidRPr="00C64339">
        <w:rPr>
          <w:rFonts w:ascii="Marianne" w:hAnsi="Marianne"/>
          <w:sz w:val="20"/>
          <w:szCs w:val="20"/>
        </w:rPr>
        <w:t xml:space="preserve">onventionnements annuels </w:t>
      </w:r>
      <w:r>
        <w:rPr>
          <w:rFonts w:ascii="Marianne" w:hAnsi="Marianne"/>
          <w:sz w:val="20"/>
          <w:szCs w:val="20"/>
        </w:rPr>
        <w:t>reste la règle</w:t>
      </w:r>
      <w:r w:rsidR="00454EBD" w:rsidRPr="00C64339">
        <w:rPr>
          <w:rFonts w:ascii="Marianne" w:hAnsi="Marianne"/>
          <w:sz w:val="20"/>
          <w:szCs w:val="20"/>
        </w:rPr>
        <w:t xml:space="preserve"> avec possibilité d'examen pluriannuel pour projets </w:t>
      </w:r>
      <w:r w:rsidR="00ED0812" w:rsidRPr="00C64339">
        <w:rPr>
          <w:rFonts w:ascii="Marianne" w:hAnsi="Marianne"/>
          <w:sz w:val="20"/>
          <w:szCs w:val="20"/>
        </w:rPr>
        <w:t>structurants</w:t>
      </w:r>
      <w:r w:rsidR="00FA5168">
        <w:rPr>
          <w:rFonts w:ascii="Marianne" w:hAnsi="Marianne"/>
          <w:sz w:val="20"/>
          <w:szCs w:val="20"/>
        </w:rPr>
        <w:t> ;</w:t>
      </w:r>
    </w:p>
    <w:p w14:paraId="6ADB6687" w14:textId="22858B74" w:rsidR="00FA5168" w:rsidRDefault="00C64339" w:rsidP="00FA5168">
      <w:pPr>
        <w:pStyle w:val="Paragraphedeliste"/>
        <w:numPr>
          <w:ilvl w:val="0"/>
          <w:numId w:val="10"/>
        </w:numPr>
        <w:spacing w:after="0"/>
        <w:rPr>
          <w:rFonts w:ascii="Marianne" w:hAnsi="Marianne"/>
          <w:sz w:val="20"/>
          <w:szCs w:val="20"/>
        </w:rPr>
      </w:pPr>
      <w:r>
        <w:rPr>
          <w:rFonts w:ascii="Marianne" w:hAnsi="Marianne"/>
          <w:sz w:val="20"/>
          <w:szCs w:val="20"/>
        </w:rPr>
        <w:t>N</w:t>
      </w:r>
      <w:r w:rsidR="00454EBD" w:rsidRPr="00C64339">
        <w:rPr>
          <w:rFonts w:ascii="Marianne" w:hAnsi="Marianne"/>
          <w:sz w:val="20"/>
          <w:szCs w:val="20"/>
        </w:rPr>
        <w:t>écess</w:t>
      </w:r>
      <w:r>
        <w:rPr>
          <w:rFonts w:ascii="Marianne" w:hAnsi="Marianne"/>
          <w:sz w:val="20"/>
          <w:szCs w:val="20"/>
        </w:rPr>
        <w:t>aire</w:t>
      </w:r>
      <w:r w:rsidR="00454EBD" w:rsidRPr="00C64339">
        <w:rPr>
          <w:rFonts w:ascii="Marianne" w:hAnsi="Marianne"/>
          <w:sz w:val="20"/>
          <w:szCs w:val="20"/>
        </w:rPr>
        <w:t xml:space="preserve"> </w:t>
      </w:r>
      <w:r w:rsidR="00454EBD" w:rsidRPr="00C64339">
        <w:rPr>
          <w:rFonts w:ascii="Marianne" w:hAnsi="Marianne"/>
          <w:sz w:val="20"/>
          <w:szCs w:val="20"/>
        </w:rPr>
        <w:t xml:space="preserve">stratégie </w:t>
      </w:r>
      <w:r w:rsidR="00A04D52" w:rsidRPr="00C64339">
        <w:rPr>
          <w:rFonts w:ascii="Marianne" w:hAnsi="Marianne"/>
          <w:sz w:val="20"/>
          <w:szCs w:val="20"/>
        </w:rPr>
        <w:t>d’autonomisation</w:t>
      </w:r>
      <w:r w:rsidR="00FA5168">
        <w:rPr>
          <w:rFonts w:ascii="Marianne" w:hAnsi="Marianne"/>
          <w:sz w:val="20"/>
          <w:szCs w:val="20"/>
        </w:rPr>
        <w:t> :</w:t>
      </w:r>
      <w:r w:rsidR="00454EBD" w:rsidRPr="00C64339">
        <w:rPr>
          <w:rFonts w:ascii="Marianne" w:hAnsi="Marianne"/>
          <w:sz w:val="20"/>
          <w:szCs w:val="20"/>
        </w:rPr>
        <w:t xml:space="preserve"> </w:t>
      </w:r>
    </w:p>
    <w:p w14:paraId="3954E83F" w14:textId="0FCAD517" w:rsidR="00FA5168" w:rsidRPr="00FA5168" w:rsidRDefault="00FA5168" w:rsidP="00FA5168">
      <w:pPr>
        <w:pStyle w:val="Paragraphedeliste"/>
        <w:numPr>
          <w:ilvl w:val="1"/>
          <w:numId w:val="10"/>
        </w:numPr>
        <w:spacing w:after="0"/>
        <w:rPr>
          <w:rFonts w:ascii="Marianne" w:hAnsi="Marianne"/>
          <w:sz w:val="20"/>
          <w:szCs w:val="20"/>
        </w:rPr>
      </w:pPr>
      <w:r>
        <w:rPr>
          <w:rFonts w:ascii="Marianne" w:hAnsi="Marianne"/>
          <w:sz w:val="20"/>
          <w:szCs w:val="20"/>
        </w:rPr>
        <w:t>I</w:t>
      </w:r>
      <w:r w:rsidRPr="00FA5168">
        <w:rPr>
          <w:rFonts w:ascii="Marianne" w:hAnsi="Marianne"/>
          <w:sz w:val="20"/>
          <w:szCs w:val="20"/>
        </w:rPr>
        <w:t>mpossibilité d'engagement pluriannuel ferme. Examen au cas par cas des projets structurants pouvant justifier un soutien sur plusieurs années, mais conventionnements restant annuels.</w:t>
      </w:r>
    </w:p>
    <w:p w14:paraId="3528EF22" w14:textId="6B625A74" w:rsidR="00FA5168" w:rsidRDefault="00FA5168" w:rsidP="00FA5168">
      <w:pPr>
        <w:pStyle w:val="Paragraphedeliste"/>
        <w:numPr>
          <w:ilvl w:val="0"/>
          <w:numId w:val="10"/>
        </w:numPr>
        <w:spacing w:after="0"/>
        <w:rPr>
          <w:rFonts w:ascii="Marianne" w:hAnsi="Marianne"/>
          <w:sz w:val="20"/>
          <w:szCs w:val="20"/>
        </w:rPr>
      </w:pPr>
      <w:r w:rsidRPr="00FA5168">
        <w:rPr>
          <w:rFonts w:ascii="Marianne" w:hAnsi="Marianne"/>
          <w:bCs/>
          <w:sz w:val="20"/>
          <w:szCs w:val="20"/>
        </w:rPr>
        <w:t xml:space="preserve">Fragilité financière des associations et turnover des équipes : </w:t>
      </w:r>
      <w:r w:rsidRPr="00FA5168">
        <w:rPr>
          <w:rFonts w:ascii="Marianne" w:hAnsi="Marianne"/>
          <w:sz w:val="20"/>
          <w:szCs w:val="20"/>
        </w:rPr>
        <w:t>Reconnaissance des contraintes mais maintien des exigences d'</w:t>
      </w:r>
      <w:r>
        <w:rPr>
          <w:rFonts w:ascii="Marianne" w:hAnsi="Marianne"/>
          <w:sz w:val="20"/>
          <w:szCs w:val="20"/>
        </w:rPr>
        <w:t xml:space="preserve">une réflexion et d’une stratégie </w:t>
      </w:r>
      <w:r w:rsidRPr="00FA5168">
        <w:rPr>
          <w:rFonts w:ascii="Marianne" w:hAnsi="Marianne"/>
          <w:sz w:val="20"/>
          <w:szCs w:val="20"/>
        </w:rPr>
        <w:t>autonomisation</w:t>
      </w:r>
      <w:r>
        <w:rPr>
          <w:rFonts w:ascii="Marianne" w:hAnsi="Marianne"/>
          <w:sz w:val="20"/>
          <w:szCs w:val="20"/>
        </w:rPr>
        <w:t> :</w:t>
      </w:r>
    </w:p>
    <w:p w14:paraId="0A5765EC" w14:textId="5FD517E5" w:rsidR="00FA5168" w:rsidRDefault="00FA5168" w:rsidP="00FA5168">
      <w:pPr>
        <w:pStyle w:val="Paragraphedeliste"/>
        <w:numPr>
          <w:ilvl w:val="1"/>
          <w:numId w:val="10"/>
        </w:numPr>
        <w:spacing w:after="0"/>
        <w:rPr>
          <w:rFonts w:ascii="Marianne" w:hAnsi="Marianne"/>
          <w:sz w:val="20"/>
          <w:szCs w:val="20"/>
        </w:rPr>
      </w:pPr>
      <w:r>
        <w:rPr>
          <w:rFonts w:ascii="Marianne" w:hAnsi="Marianne"/>
          <w:sz w:val="20"/>
          <w:szCs w:val="20"/>
        </w:rPr>
        <w:t>Ex : E</w:t>
      </w:r>
      <w:r w:rsidRPr="00FA5168">
        <w:rPr>
          <w:rFonts w:ascii="Marianne" w:hAnsi="Marianne"/>
          <w:sz w:val="20"/>
          <w:szCs w:val="20"/>
        </w:rPr>
        <w:t xml:space="preserve">xplorer des modèles de formation de formateurs pour pérenniser les compétences. </w:t>
      </w:r>
    </w:p>
    <w:p w14:paraId="3C03286A" w14:textId="2DE94852" w:rsidR="00FA5168" w:rsidRPr="00FA5168" w:rsidRDefault="00FA5168" w:rsidP="00FA5168">
      <w:pPr>
        <w:pStyle w:val="Paragraphedeliste"/>
        <w:numPr>
          <w:ilvl w:val="1"/>
          <w:numId w:val="10"/>
        </w:numPr>
        <w:spacing w:after="0"/>
        <w:rPr>
          <w:rFonts w:ascii="Marianne" w:hAnsi="Marianne"/>
          <w:sz w:val="20"/>
          <w:szCs w:val="20"/>
        </w:rPr>
      </w:pPr>
      <w:r>
        <w:rPr>
          <w:rFonts w:ascii="Marianne" w:hAnsi="Marianne"/>
          <w:sz w:val="20"/>
          <w:szCs w:val="20"/>
        </w:rPr>
        <w:t>Réflexion des partenaires pour de futures p</w:t>
      </w:r>
      <w:r w:rsidRPr="00FA5168">
        <w:rPr>
          <w:rFonts w:ascii="Marianne" w:hAnsi="Marianne"/>
          <w:sz w:val="20"/>
          <w:szCs w:val="20"/>
        </w:rPr>
        <w:t>ossibilité</w:t>
      </w:r>
      <w:r>
        <w:rPr>
          <w:rFonts w:ascii="Marianne" w:hAnsi="Marianne"/>
          <w:sz w:val="20"/>
          <w:szCs w:val="20"/>
        </w:rPr>
        <w:t>s</w:t>
      </w:r>
      <w:r w:rsidRPr="00FA5168">
        <w:rPr>
          <w:rFonts w:ascii="Marianne" w:hAnsi="Marianne"/>
          <w:sz w:val="20"/>
          <w:szCs w:val="20"/>
        </w:rPr>
        <w:t xml:space="preserve"> d'a</w:t>
      </w:r>
      <w:r>
        <w:rPr>
          <w:rFonts w:ascii="Marianne" w:hAnsi="Marianne"/>
          <w:sz w:val="20"/>
          <w:szCs w:val="20"/>
        </w:rPr>
        <w:t>ccompagnement</w:t>
      </w:r>
      <w:r w:rsidRPr="00FA5168">
        <w:rPr>
          <w:rFonts w:ascii="Marianne" w:hAnsi="Marianne"/>
          <w:sz w:val="20"/>
          <w:szCs w:val="20"/>
        </w:rPr>
        <w:t xml:space="preserve"> </w:t>
      </w:r>
      <w:r>
        <w:rPr>
          <w:rFonts w:ascii="Marianne" w:hAnsi="Marianne"/>
          <w:sz w:val="20"/>
          <w:szCs w:val="20"/>
        </w:rPr>
        <w:t>en matière d</w:t>
      </w:r>
      <w:r w:rsidRPr="00FA5168">
        <w:rPr>
          <w:rFonts w:ascii="Marianne" w:hAnsi="Marianne"/>
          <w:sz w:val="20"/>
          <w:szCs w:val="20"/>
        </w:rPr>
        <w:t xml:space="preserve">'ingénierie </w:t>
      </w:r>
      <w:r>
        <w:rPr>
          <w:rFonts w:ascii="Marianne" w:hAnsi="Marianne"/>
          <w:sz w:val="20"/>
          <w:szCs w:val="20"/>
        </w:rPr>
        <w:t xml:space="preserve">technique et </w:t>
      </w:r>
      <w:r w:rsidRPr="00FA5168">
        <w:rPr>
          <w:rFonts w:ascii="Marianne" w:hAnsi="Marianne"/>
          <w:sz w:val="20"/>
          <w:szCs w:val="20"/>
        </w:rPr>
        <w:t>financière.</w:t>
      </w:r>
    </w:p>
    <w:p w14:paraId="1950F8F0" w14:textId="4B75B58F" w:rsidR="00C64339" w:rsidRDefault="00C64339" w:rsidP="00FA5168">
      <w:pPr>
        <w:pStyle w:val="Paragraphedeliste"/>
        <w:numPr>
          <w:ilvl w:val="0"/>
          <w:numId w:val="10"/>
        </w:numPr>
        <w:spacing w:after="0"/>
        <w:rPr>
          <w:rFonts w:ascii="Marianne" w:hAnsi="Marianne"/>
          <w:sz w:val="20"/>
          <w:szCs w:val="20"/>
        </w:rPr>
      </w:pPr>
      <w:r w:rsidRPr="00C64339">
        <w:rPr>
          <w:rFonts w:ascii="Marianne" w:hAnsi="Marianne"/>
          <w:sz w:val="20"/>
          <w:szCs w:val="20"/>
        </w:rPr>
        <w:t>A</w:t>
      </w:r>
      <w:r w:rsidR="00454EBD" w:rsidRPr="00C64339">
        <w:rPr>
          <w:rFonts w:ascii="Marianne" w:hAnsi="Marianne"/>
          <w:sz w:val="20"/>
          <w:szCs w:val="20"/>
        </w:rPr>
        <w:t xml:space="preserve">rticulation obligatoire avec </w:t>
      </w:r>
      <w:r w:rsidR="00FA5168">
        <w:rPr>
          <w:rFonts w:ascii="Marianne" w:hAnsi="Marianne"/>
          <w:sz w:val="20"/>
          <w:szCs w:val="20"/>
        </w:rPr>
        <w:t>les dynamiques territoriales (</w:t>
      </w:r>
      <w:r w:rsidR="00454EBD" w:rsidRPr="00C64339">
        <w:rPr>
          <w:rFonts w:ascii="Marianne" w:hAnsi="Marianne"/>
          <w:sz w:val="20"/>
          <w:szCs w:val="20"/>
        </w:rPr>
        <w:t>PAT</w:t>
      </w:r>
      <w:r w:rsidR="00FA5168">
        <w:rPr>
          <w:rFonts w:ascii="Marianne" w:hAnsi="Marianne"/>
          <w:sz w:val="20"/>
          <w:szCs w:val="20"/>
        </w:rPr>
        <w:t xml:space="preserve">, </w:t>
      </w:r>
      <w:r w:rsidR="00454EBD" w:rsidRPr="00C64339">
        <w:rPr>
          <w:rFonts w:ascii="Marianne" w:hAnsi="Marianne"/>
          <w:sz w:val="20"/>
          <w:szCs w:val="20"/>
        </w:rPr>
        <w:t>CLS</w:t>
      </w:r>
      <w:r w:rsidR="00FA5168">
        <w:rPr>
          <w:rFonts w:ascii="Marianne" w:hAnsi="Marianne"/>
          <w:sz w:val="20"/>
          <w:szCs w:val="20"/>
        </w:rPr>
        <w:t>, …)</w:t>
      </w:r>
      <w:r w:rsidRPr="00C64339">
        <w:rPr>
          <w:rFonts w:ascii="Marianne" w:hAnsi="Marianne"/>
          <w:sz w:val="20"/>
          <w:szCs w:val="20"/>
        </w:rPr>
        <w:t xml:space="preserve"> : Les </w:t>
      </w:r>
      <w:r w:rsidRPr="00C64339">
        <w:rPr>
          <w:rFonts w:ascii="Marianne" w:hAnsi="Marianne"/>
          <w:bCs/>
          <w:sz w:val="20"/>
          <w:szCs w:val="20"/>
        </w:rPr>
        <w:t>p</w:t>
      </w:r>
      <w:r w:rsidR="00454EBD" w:rsidRPr="00C64339">
        <w:rPr>
          <w:rFonts w:ascii="Marianne" w:hAnsi="Marianne"/>
          <w:bCs/>
          <w:sz w:val="20"/>
          <w:szCs w:val="20"/>
        </w:rPr>
        <w:t xml:space="preserve">orteurs de projet </w:t>
      </w:r>
      <w:r w:rsidRPr="00C64339">
        <w:rPr>
          <w:rFonts w:ascii="Marianne" w:hAnsi="Marianne"/>
          <w:bCs/>
          <w:sz w:val="20"/>
          <w:szCs w:val="20"/>
        </w:rPr>
        <w:t>doivent p</w:t>
      </w:r>
      <w:r w:rsidR="00454EBD" w:rsidRPr="00C64339">
        <w:rPr>
          <w:rFonts w:ascii="Marianne" w:hAnsi="Marianne"/>
          <w:sz w:val="20"/>
          <w:szCs w:val="20"/>
        </w:rPr>
        <w:t xml:space="preserve">rendre contact </w:t>
      </w:r>
      <w:r w:rsidR="00454EBD" w:rsidRPr="00C64339">
        <w:rPr>
          <w:rFonts w:ascii="Marianne" w:hAnsi="Marianne"/>
          <w:sz w:val="20"/>
          <w:szCs w:val="20"/>
        </w:rPr>
        <w:t>pour articuler leur</w:t>
      </w:r>
      <w:r w:rsidR="00454EBD" w:rsidRPr="00C64339">
        <w:rPr>
          <w:rFonts w:ascii="Marianne" w:hAnsi="Marianne"/>
          <w:sz w:val="20"/>
          <w:szCs w:val="20"/>
        </w:rPr>
        <w:t xml:space="preserve"> projet</w:t>
      </w:r>
      <w:r w:rsidR="00FA5168">
        <w:rPr>
          <w:rFonts w:ascii="Marianne" w:hAnsi="Marianne"/>
          <w:sz w:val="20"/>
          <w:szCs w:val="20"/>
        </w:rPr>
        <w:t> ;</w:t>
      </w:r>
    </w:p>
    <w:p w14:paraId="416DE22D" w14:textId="789B373F" w:rsidR="001B3B0C" w:rsidRPr="00C64339" w:rsidRDefault="00454EBD" w:rsidP="00FA5168">
      <w:pPr>
        <w:pStyle w:val="Paragraphedeliste"/>
        <w:numPr>
          <w:ilvl w:val="0"/>
          <w:numId w:val="10"/>
        </w:numPr>
        <w:spacing w:after="0"/>
        <w:rPr>
          <w:rFonts w:ascii="Marianne" w:hAnsi="Marianne"/>
          <w:sz w:val="20"/>
          <w:szCs w:val="20"/>
        </w:rPr>
      </w:pPr>
      <w:r w:rsidRPr="00C64339">
        <w:rPr>
          <w:rFonts w:ascii="Marianne" w:hAnsi="Marianne"/>
          <w:sz w:val="20"/>
          <w:szCs w:val="20"/>
        </w:rPr>
        <w:t xml:space="preserve">Inscrire les restaurants collectifs sur Ma Cantine et </w:t>
      </w:r>
      <w:r w:rsidR="00C64339" w:rsidRPr="00C64339">
        <w:rPr>
          <w:rFonts w:ascii="Marianne" w:hAnsi="Marianne"/>
          <w:sz w:val="20"/>
          <w:szCs w:val="20"/>
        </w:rPr>
        <w:t>télédéclarer</w:t>
      </w:r>
      <w:r w:rsidRPr="00C64339">
        <w:rPr>
          <w:rFonts w:ascii="Marianne" w:hAnsi="Marianne"/>
          <w:sz w:val="20"/>
          <w:szCs w:val="20"/>
        </w:rPr>
        <w:t xml:space="preserve"> les données d'achat</w:t>
      </w:r>
      <w:r w:rsidR="00FA5168">
        <w:rPr>
          <w:rFonts w:ascii="Marianne" w:hAnsi="Marianne"/>
          <w:sz w:val="20"/>
          <w:szCs w:val="20"/>
        </w:rPr>
        <w:t> ;</w:t>
      </w:r>
      <w:r w:rsidRPr="00C64339">
        <w:rPr>
          <w:rFonts w:ascii="Marianne" w:hAnsi="Marianne"/>
          <w:sz w:val="20"/>
          <w:szCs w:val="20"/>
        </w:rPr>
        <w:t xml:space="preserve"> </w:t>
      </w:r>
    </w:p>
    <w:p w14:paraId="0A72E679" w14:textId="77777777" w:rsidR="00FA5168" w:rsidRDefault="00454EBD" w:rsidP="00FA5168">
      <w:pPr>
        <w:pStyle w:val="Listepuces"/>
        <w:spacing w:after="0"/>
        <w:rPr>
          <w:rFonts w:ascii="Marianne" w:hAnsi="Marianne"/>
          <w:sz w:val="20"/>
          <w:szCs w:val="20"/>
        </w:rPr>
      </w:pPr>
      <w:r w:rsidRPr="00ED0812">
        <w:rPr>
          <w:rFonts w:ascii="Marianne" w:hAnsi="Marianne"/>
          <w:sz w:val="20"/>
          <w:szCs w:val="20"/>
        </w:rPr>
        <w:t>Publi</w:t>
      </w:r>
      <w:r w:rsidR="00FA5168">
        <w:rPr>
          <w:rFonts w:ascii="Marianne" w:hAnsi="Marianne"/>
          <w:sz w:val="20"/>
          <w:szCs w:val="20"/>
        </w:rPr>
        <w:t>cation</w:t>
      </w:r>
      <w:r w:rsidRPr="00ED0812">
        <w:rPr>
          <w:rFonts w:ascii="Marianne" w:hAnsi="Marianne"/>
          <w:sz w:val="20"/>
          <w:szCs w:val="20"/>
        </w:rPr>
        <w:t xml:space="preserve"> prochaine</w:t>
      </w:r>
      <w:r w:rsidRPr="00ED0812">
        <w:rPr>
          <w:rFonts w:ascii="Marianne" w:hAnsi="Marianne"/>
          <w:sz w:val="20"/>
          <w:szCs w:val="20"/>
        </w:rPr>
        <w:t xml:space="preserve"> l'appel à projet Prévention et Promotion de la Santé intégrant les 1000 premiers jours</w:t>
      </w:r>
      <w:r w:rsidR="00FA5168">
        <w:rPr>
          <w:rFonts w:ascii="Marianne" w:hAnsi="Marianne"/>
          <w:sz w:val="20"/>
          <w:szCs w:val="20"/>
        </w:rPr>
        <w:t>,</w:t>
      </w:r>
    </w:p>
    <w:p w14:paraId="73F5B9DE" w14:textId="77777777" w:rsidR="00454EBD" w:rsidRDefault="00454EBD" w:rsidP="00FA5168">
      <w:pPr>
        <w:pStyle w:val="Listepuces"/>
        <w:spacing w:after="0"/>
        <w:rPr>
          <w:rFonts w:ascii="Marianne" w:hAnsi="Marianne"/>
          <w:sz w:val="20"/>
          <w:szCs w:val="20"/>
        </w:rPr>
      </w:pPr>
      <w:r w:rsidRPr="00FA5168">
        <w:rPr>
          <w:rFonts w:ascii="Marianne" w:hAnsi="Marianne"/>
          <w:sz w:val="20"/>
          <w:szCs w:val="20"/>
        </w:rPr>
        <w:t>Pour les projets type "ordonnance verte", financement des ateliers d'accompagnement mais pas des paniers alimentaires eux-mêmes.</w:t>
      </w:r>
    </w:p>
    <w:p w14:paraId="572EBF07" w14:textId="77777777" w:rsidR="00454EBD" w:rsidRDefault="00454EBD" w:rsidP="00FA5168">
      <w:pPr>
        <w:pStyle w:val="Listepuces"/>
        <w:spacing w:after="0"/>
        <w:rPr>
          <w:rFonts w:ascii="Marianne" w:hAnsi="Marianne"/>
          <w:sz w:val="20"/>
          <w:szCs w:val="20"/>
        </w:rPr>
      </w:pPr>
      <w:r w:rsidRPr="00454EBD">
        <w:rPr>
          <w:rFonts w:ascii="Marianne" w:hAnsi="Marianne"/>
          <w:bCs/>
          <w:sz w:val="20"/>
          <w:szCs w:val="20"/>
        </w:rPr>
        <w:t>Contrats de restauration collective difficilement compatibles /</w:t>
      </w:r>
      <w:r w:rsidRPr="00454EBD">
        <w:rPr>
          <w:rFonts w:ascii="Marianne" w:hAnsi="Marianne"/>
          <w:bCs/>
          <w:sz w:val="20"/>
          <w:szCs w:val="20"/>
        </w:rPr>
        <w:t xml:space="preserve"> circuits courts : l</w:t>
      </w:r>
      <w:r>
        <w:rPr>
          <w:rFonts w:ascii="Marianne" w:hAnsi="Marianne"/>
          <w:sz w:val="20"/>
          <w:szCs w:val="20"/>
        </w:rPr>
        <w:t>a DRAAF peut proposer</w:t>
      </w:r>
      <w:r w:rsidRPr="00454EBD">
        <w:rPr>
          <w:rFonts w:ascii="Marianne" w:hAnsi="Marianne"/>
          <w:sz w:val="20"/>
          <w:szCs w:val="20"/>
        </w:rPr>
        <w:t xml:space="preserve"> </w:t>
      </w:r>
      <w:r w:rsidRPr="00454EBD">
        <w:rPr>
          <w:rFonts w:ascii="Marianne" w:hAnsi="Marianne"/>
          <w:sz w:val="20"/>
          <w:szCs w:val="20"/>
        </w:rPr>
        <w:t xml:space="preserve">un accompagnement au cas par cas sur les obligations </w:t>
      </w:r>
      <w:proofErr w:type="spellStart"/>
      <w:r w:rsidRPr="00454EBD">
        <w:rPr>
          <w:rFonts w:ascii="Marianne" w:hAnsi="Marianne"/>
          <w:sz w:val="20"/>
          <w:szCs w:val="20"/>
        </w:rPr>
        <w:t>Égalim</w:t>
      </w:r>
      <w:proofErr w:type="spellEnd"/>
      <w:r w:rsidRPr="00454EBD">
        <w:rPr>
          <w:rFonts w:ascii="Marianne" w:hAnsi="Marianne"/>
          <w:sz w:val="20"/>
          <w:szCs w:val="20"/>
        </w:rPr>
        <w:t xml:space="preserve"> et l'approvisionnement en produits durables et locaux. Échanges bilatéraux à organiser avec les établissements concernés</w:t>
      </w:r>
      <w:r>
        <w:rPr>
          <w:rFonts w:ascii="Marianne" w:hAnsi="Marianne"/>
          <w:sz w:val="20"/>
          <w:szCs w:val="20"/>
        </w:rPr>
        <w:t>.</w:t>
      </w:r>
    </w:p>
    <w:p w14:paraId="08F72FE8" w14:textId="2A26C193" w:rsidR="001B3B0C" w:rsidRPr="00454EBD" w:rsidRDefault="00454EBD" w:rsidP="00FA5168">
      <w:pPr>
        <w:pStyle w:val="Listepuces"/>
        <w:spacing w:after="0"/>
        <w:rPr>
          <w:rFonts w:ascii="Marianne" w:hAnsi="Marianne"/>
          <w:sz w:val="20"/>
          <w:szCs w:val="20"/>
        </w:rPr>
      </w:pPr>
      <w:r w:rsidRPr="00454EBD">
        <w:rPr>
          <w:rFonts w:ascii="Marianne" w:hAnsi="Marianne"/>
          <w:bCs/>
          <w:sz w:val="20"/>
          <w:szCs w:val="20"/>
        </w:rPr>
        <w:t xml:space="preserve">Enveloppe 1000 premiers jours </w:t>
      </w:r>
      <w:r w:rsidRPr="00454EBD">
        <w:rPr>
          <w:rFonts w:ascii="Marianne" w:hAnsi="Marianne"/>
          <w:bCs/>
          <w:sz w:val="20"/>
          <w:szCs w:val="20"/>
        </w:rPr>
        <w:t>limitée :</w:t>
      </w:r>
      <w:r>
        <w:rPr>
          <w:rFonts w:ascii="Marianne" w:hAnsi="Marianne"/>
          <w:b/>
          <w:sz w:val="20"/>
          <w:szCs w:val="20"/>
        </w:rPr>
        <w:t xml:space="preserve"> </w:t>
      </w:r>
      <w:r w:rsidRPr="00454EBD">
        <w:rPr>
          <w:rFonts w:ascii="Marianne" w:hAnsi="Marianne"/>
          <w:sz w:val="20"/>
          <w:szCs w:val="20"/>
        </w:rPr>
        <w:t>Intégration de la politique 1000 premiers jours dans l'appel à projet Prévention et Promotion de la Santé pour construire des articulations financières et obtenir des projets cohérents.</w:t>
      </w:r>
    </w:p>
    <w:sectPr w:rsidR="001B3B0C" w:rsidRPr="00454EBD" w:rsidSect="00034616">
      <w:headerReference w:type="default"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76E4" w14:textId="77777777" w:rsidR="00454EBD" w:rsidRDefault="00454EBD">
      <w:pPr>
        <w:spacing w:after="0" w:line="240" w:lineRule="auto"/>
      </w:pPr>
      <w:r>
        <w:separator/>
      </w:r>
    </w:p>
  </w:endnote>
  <w:endnote w:type="continuationSeparator" w:id="0">
    <w:p w14:paraId="38AFE3F6" w14:textId="77777777" w:rsidR="00454EBD" w:rsidRDefault="00454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E07E" w14:textId="77777777" w:rsidR="001B3B0C" w:rsidRDefault="00454EBD">
    <w:pPr>
      <w:pStyle w:val="Pieddepage"/>
      <w:jc w:val="center"/>
    </w:pPr>
    <w:r>
      <w:t xml:space="preserve">Page </w:t>
    </w:r>
    <w:r>
      <w:fldChar w:fldCharType="begin"/>
    </w:r>
    <w:r>
      <w:instrText>PAGE</w:instrText>
    </w:r>
    <w:r w:rsidR="00ED0812">
      <w:fldChar w:fldCharType="separate"/>
    </w:r>
    <w:r w:rsidR="00ED0812">
      <w:rPr>
        <w:noProof/>
      </w:rPr>
      <w:t>1</w:t>
    </w:r>
    <w:r>
      <w:fldChar w:fldCharType="end"/>
    </w:r>
    <w:r>
      <w:t>/</w:t>
    </w:r>
    <w:r>
      <w:fldChar w:fldCharType="begin"/>
    </w:r>
    <w:r>
      <w:instrText>NUMPAGES</w:instrText>
    </w:r>
    <w:r w:rsidR="00ED0812">
      <w:fldChar w:fldCharType="separate"/>
    </w:r>
    <w:r w:rsidR="00ED08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C6266" w14:textId="77777777" w:rsidR="00454EBD" w:rsidRDefault="00454EBD">
      <w:pPr>
        <w:spacing w:after="0" w:line="240" w:lineRule="auto"/>
      </w:pPr>
      <w:r>
        <w:separator/>
      </w:r>
    </w:p>
  </w:footnote>
  <w:footnote w:type="continuationSeparator" w:id="0">
    <w:p w14:paraId="45EB9745" w14:textId="77777777" w:rsidR="00454EBD" w:rsidRDefault="00454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BF65" w14:textId="0C8491D0" w:rsidR="001B3B0C" w:rsidRDefault="001B3B0C">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27B749C4"/>
    <w:multiLevelType w:val="hybridMultilevel"/>
    <w:tmpl w:val="3EE8A27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346059310">
    <w:abstractNumId w:val="8"/>
  </w:num>
  <w:num w:numId="2" w16cid:durableId="307441337">
    <w:abstractNumId w:val="6"/>
  </w:num>
  <w:num w:numId="3" w16cid:durableId="890307768">
    <w:abstractNumId w:val="5"/>
  </w:num>
  <w:num w:numId="4" w16cid:durableId="2011447408">
    <w:abstractNumId w:val="4"/>
  </w:num>
  <w:num w:numId="5" w16cid:durableId="740712448">
    <w:abstractNumId w:val="7"/>
  </w:num>
  <w:num w:numId="6" w16cid:durableId="1616402870">
    <w:abstractNumId w:val="3"/>
  </w:num>
  <w:num w:numId="7" w16cid:durableId="825243959">
    <w:abstractNumId w:val="2"/>
  </w:num>
  <w:num w:numId="8" w16cid:durableId="319358113">
    <w:abstractNumId w:val="1"/>
  </w:num>
  <w:num w:numId="9" w16cid:durableId="974408200">
    <w:abstractNumId w:val="0"/>
  </w:num>
  <w:num w:numId="10" w16cid:durableId="8161491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B3B0C"/>
    <w:rsid w:val="0029639D"/>
    <w:rsid w:val="00326F90"/>
    <w:rsid w:val="003A66B9"/>
    <w:rsid w:val="00454EBD"/>
    <w:rsid w:val="006E6227"/>
    <w:rsid w:val="00A04D52"/>
    <w:rsid w:val="00A14AD7"/>
    <w:rsid w:val="00AA1D8D"/>
    <w:rsid w:val="00B47730"/>
    <w:rsid w:val="00C64339"/>
    <w:rsid w:val="00CB0664"/>
    <w:rsid w:val="00ED0812"/>
    <w:rsid w:val="00FA516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CF945C"/>
  <w14:defaultImageDpi w14:val="300"/>
  <w15:docId w15:val="{E0E24824-944D-4EEB-B584-A235F391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fr-FR"/>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Lienhypertexte">
    <w:name w:val="Hyperlink"/>
    <w:basedOn w:val="Policepardfaut"/>
    <w:uiPriority w:val="99"/>
    <w:unhideWhenUsed/>
    <w:rsid w:val="00ED0812"/>
    <w:rPr>
      <w:color w:val="0000FF" w:themeColor="hyperlink"/>
      <w:u w:val="single"/>
    </w:rPr>
  </w:style>
  <w:style w:type="character" w:styleId="Mentionnonrsolue">
    <w:name w:val="Unresolved Mention"/>
    <w:basedOn w:val="Policepardfaut"/>
    <w:uiPriority w:val="99"/>
    <w:semiHidden/>
    <w:unhideWhenUsed/>
    <w:rsid w:val="00ED08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se.ars.sante.fr/una-sola-saluta-alimentation-sante-developpement-durable-2026"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emarche.numerique.gouv.fr/commencer/91a6bd9b-9a2f-4051-acb0-5de5897f14f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cantine.agriculture.gouv.fr/accuei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ante.gouv.fr/IMG/pdf/pnns_5.pdf" TargetMode="External"/><Relationship Id="rId4" Type="http://schemas.openxmlformats.org/officeDocument/2006/relationships/settings" Target="settings.xml"/><Relationship Id="rId9" Type="http://schemas.openxmlformats.org/officeDocument/2006/relationships/hyperlink" Target="https://agriculture.gouv.fr/strategie-nationale-pour-lalimentation-la-nutrition-et-le-climat-2025-203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951</Words>
  <Characters>5236</Characters>
  <Application>Microsoft Office Word</Application>
  <DocSecurity>0</DocSecurity>
  <Lines>43</Lines>
  <Paragraphs>12</Paragraphs>
  <ScaleCrop>false</ScaleCrop>
  <HeadingPairs>
    <vt:vector size="6" baseType="variant">
      <vt:variant>
        <vt:lpstr>Titre</vt:lpstr>
      </vt:variant>
      <vt:variant>
        <vt:i4>1</vt:i4>
      </vt:variant>
      <vt:variant>
        <vt:lpstr>Titres</vt:lpstr>
      </vt:variant>
      <vt:variant>
        <vt:i4>2</vt:i4>
      </vt:variant>
      <vt:variant>
        <vt:lpstr>Title</vt:lpstr>
      </vt:variant>
      <vt:variant>
        <vt:i4>1</vt:i4>
      </vt:variant>
    </vt:vector>
  </HeadingPairs>
  <TitlesOfParts>
    <vt:vector size="4" baseType="lpstr">
      <vt:lpstr/>
      <vt:lpstr>Ordre du jour</vt:lpstr>
      <vt:lpstr>Thèmes abordés</vt:lpstr>
      <vt:lpstr/>
    </vt:vector>
  </TitlesOfParts>
  <Manager/>
  <Company/>
  <LinksUpToDate>false</LinksUpToDate>
  <CharactersWithSpaces>6175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MEGE, Laurent (ARS-CORSE)</cp:lastModifiedBy>
  <cp:revision>3</cp:revision>
  <dcterms:created xsi:type="dcterms:W3CDTF">2013-12-23T23:15:00Z</dcterms:created>
  <dcterms:modified xsi:type="dcterms:W3CDTF">2026-04-13T15:12:00Z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2026-04-13T14:50:45Z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57d73ead-bb5c-4cda-9520-b51a3b0ea5db</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